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28" w:rsidRPr="0059179A" w:rsidRDefault="00CB6428" w:rsidP="00371EAA">
      <w:pPr>
        <w:rPr>
          <w:rFonts w:cs="Arial"/>
          <w:b/>
        </w:rPr>
      </w:pPr>
      <w:r>
        <w:rPr>
          <w:rFonts w:cs="Arial"/>
          <w:b/>
        </w:rPr>
        <w:t xml:space="preserve">Lone Working </w:t>
      </w:r>
      <w:r w:rsidRPr="0059179A">
        <w:rPr>
          <w:rFonts w:cs="Arial"/>
          <w:b/>
        </w:rPr>
        <w:t xml:space="preserve">Management and Control Policy </w:t>
      </w:r>
    </w:p>
    <w:p w:rsidR="00CB6428" w:rsidRDefault="00CB6428" w:rsidP="00371EAA"/>
    <w:p w:rsidR="00CB6428" w:rsidRDefault="00CB6428" w:rsidP="00371EAA">
      <w:r>
        <w:t>Aberdeenshire council will demonstrate that, in regard of managing the risks associated with Lone Working</w:t>
      </w:r>
      <w:bookmarkStart w:id="0" w:name="_GoBack"/>
      <w:bookmarkEnd w:id="0"/>
      <w:r>
        <w:t xml:space="preserve"> it will:</w:t>
      </w:r>
    </w:p>
    <w:p w:rsidR="00CB6428" w:rsidRDefault="00CB6428" w:rsidP="00371EAA"/>
    <w:p w:rsidR="00CB6428" w:rsidRDefault="00CB6428" w:rsidP="00D47C97">
      <w:pPr>
        <w:pStyle w:val="ListParagraph"/>
        <w:numPr>
          <w:ilvl w:val="0"/>
          <w:numId w:val="3"/>
        </w:numPr>
      </w:pPr>
      <w:r>
        <w:t>Identify and assess sources of risk</w:t>
      </w:r>
    </w:p>
    <w:p w:rsidR="00CB6428" w:rsidRDefault="00CB6428" w:rsidP="00445675">
      <w:pPr>
        <w:pStyle w:val="ListParagraph"/>
        <w:ind w:left="1080"/>
      </w:pPr>
    </w:p>
    <w:p w:rsidR="00CB6428" w:rsidRDefault="00CB6428" w:rsidP="00D47C97">
      <w:pPr>
        <w:pStyle w:val="ListParagraph"/>
        <w:numPr>
          <w:ilvl w:val="0"/>
          <w:numId w:val="3"/>
        </w:numPr>
      </w:pPr>
      <w:r>
        <w:t>Prepare a control system for preventing, reducing or controlling the risk</w:t>
      </w:r>
    </w:p>
    <w:p w:rsidR="00CB6428" w:rsidRDefault="00CB6428" w:rsidP="00445675">
      <w:pPr>
        <w:pStyle w:val="ListParagraph"/>
      </w:pPr>
    </w:p>
    <w:p w:rsidR="00CB6428" w:rsidRDefault="00CB6428" w:rsidP="00D47C97">
      <w:pPr>
        <w:pStyle w:val="ListParagraph"/>
        <w:numPr>
          <w:ilvl w:val="0"/>
          <w:numId w:val="3"/>
        </w:numPr>
      </w:pPr>
      <w:r>
        <w:t>Implement and manage and monitor precautions</w:t>
      </w:r>
    </w:p>
    <w:p w:rsidR="00CB6428" w:rsidRDefault="00CB6428" w:rsidP="00445675">
      <w:pPr>
        <w:ind w:left="360" w:firstLine="720"/>
      </w:pPr>
    </w:p>
    <w:p w:rsidR="00CB6428" w:rsidRDefault="00CB6428"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CB6428" w:rsidRDefault="00CB6428" w:rsidP="00445675"/>
    <w:p w:rsidR="00CB6428" w:rsidRDefault="00CB6428" w:rsidP="00D47C97">
      <w:pPr>
        <w:pStyle w:val="ListParagraph"/>
        <w:numPr>
          <w:ilvl w:val="0"/>
          <w:numId w:val="3"/>
        </w:numPr>
      </w:pPr>
      <w:r>
        <w:t xml:space="preserve">Appoint a person to be responsible for the management and maintenance of the control system and measures adopted. </w:t>
      </w:r>
    </w:p>
    <w:p w:rsidR="00CB6428" w:rsidRDefault="00CB6428" w:rsidP="00994EA6">
      <w:pPr>
        <w:pStyle w:val="ListParagraph"/>
      </w:pPr>
    </w:p>
    <w:p w:rsidR="00CB6428" w:rsidRDefault="00CB6428" w:rsidP="00445675">
      <w:r>
        <w:t>The Manager of the establishment has the day to day responsibility for the implementation of these procedures to ensure, so far as is reasonably practicable, the safety of employees and others at council premises</w:t>
      </w:r>
    </w:p>
    <w:p w:rsidR="00CB6428" w:rsidRDefault="00CB6428" w:rsidP="00445675"/>
    <w:p w:rsidR="00CB6428" w:rsidRDefault="00CB6428" w:rsidP="00445675">
      <w:r>
        <w:t xml:space="preserve">Management has a statutory duty to ensure that compliance is active, continuous and effectively policed. </w:t>
      </w:r>
    </w:p>
    <w:p w:rsidR="00CB6428" w:rsidRDefault="00CB6428" w:rsidP="00445675"/>
    <w:p w:rsidR="00CB6428" w:rsidRDefault="00CB6428" w:rsidP="00445675">
      <w:r>
        <w:t xml:space="preserve">The Council must be able to demonstrate it has: </w:t>
      </w:r>
    </w:p>
    <w:p w:rsidR="00CB6428" w:rsidRDefault="00CB6428" w:rsidP="00445675"/>
    <w:p w:rsidR="00CB6428" w:rsidRDefault="00CB6428" w:rsidP="00FA0A27">
      <w:pPr>
        <w:pStyle w:val="ListParagraph"/>
        <w:numPr>
          <w:ilvl w:val="0"/>
          <w:numId w:val="2"/>
        </w:numPr>
      </w:pPr>
      <w:r>
        <w:t>Identified all the relevant factors</w:t>
      </w:r>
    </w:p>
    <w:p w:rsidR="00CB6428" w:rsidRDefault="00CB6428" w:rsidP="00445675"/>
    <w:p w:rsidR="00CB6428" w:rsidRDefault="00CB6428" w:rsidP="00FA0A27">
      <w:pPr>
        <w:pStyle w:val="ListParagraph"/>
        <w:numPr>
          <w:ilvl w:val="0"/>
          <w:numId w:val="2"/>
        </w:numPr>
      </w:pPr>
      <w:r>
        <w:t>Instituted the appropriate corrective or preventive actions and</w:t>
      </w:r>
    </w:p>
    <w:p w:rsidR="00CB6428" w:rsidRDefault="00CB6428" w:rsidP="00445675"/>
    <w:p w:rsidR="00CB6428" w:rsidRDefault="00CB6428" w:rsidP="00FA0A27">
      <w:pPr>
        <w:pStyle w:val="ListParagraph"/>
        <w:numPr>
          <w:ilvl w:val="0"/>
          <w:numId w:val="2"/>
        </w:numPr>
      </w:pPr>
      <w:r>
        <w:t xml:space="preserve">Is monitoring the effective implementation of the required solutions. </w:t>
      </w:r>
    </w:p>
    <w:p w:rsidR="00CB6428" w:rsidRDefault="00CB6428" w:rsidP="00445675"/>
    <w:p w:rsidR="00CB6428" w:rsidRDefault="00CB6428" w:rsidP="00FC2BC4">
      <w:pPr>
        <w:pStyle w:val="indent05"/>
        <w:tabs>
          <w:tab w:val="clear" w:pos="720"/>
        </w:tabs>
        <w:ind w:left="0" w:firstLine="0"/>
        <w:rPr>
          <w:rFonts w:ascii="Tahoma" w:hAnsi="Tahoma" w:cs="Tahoma"/>
        </w:rPr>
      </w:pPr>
      <w:r>
        <w:br w:type="page"/>
      </w:r>
      <w:r>
        <w:rPr>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2.75pt" fillcolor="window">
            <v:imagedata r:id="rId7" o:title=""/>
          </v:shape>
        </w:pict>
      </w:r>
    </w:p>
    <w:p w:rsidR="00CB6428" w:rsidRDefault="00CB6428" w:rsidP="00FC2BC4">
      <w:pPr>
        <w:rPr>
          <w:rFonts w:ascii="Tahoma" w:hAnsi="Tahoma" w:cs="Tahoma"/>
          <w:sz w:val="52"/>
        </w:rPr>
      </w:pPr>
    </w:p>
    <w:p w:rsidR="00CB6428" w:rsidRDefault="00CB6428" w:rsidP="00FC2BC4">
      <w:pPr>
        <w:rPr>
          <w:rFonts w:ascii="Tahoma" w:hAnsi="Tahoma" w:cs="Tahoma"/>
          <w:sz w:val="52"/>
        </w:rPr>
      </w:pPr>
    </w:p>
    <w:p w:rsidR="00CB6428" w:rsidRDefault="00CB6428" w:rsidP="00FC2BC4">
      <w:pPr>
        <w:rPr>
          <w:rFonts w:ascii="Tahoma" w:hAnsi="Tahoma" w:cs="Tahoma"/>
          <w:sz w:val="52"/>
        </w:rPr>
      </w:pPr>
    </w:p>
    <w:p w:rsidR="00CB6428" w:rsidRDefault="00CB6428" w:rsidP="00FC2BC4">
      <w:pPr>
        <w:rPr>
          <w:rFonts w:ascii="Tahoma" w:hAnsi="Tahoma" w:cs="Tahoma"/>
          <w:sz w:val="52"/>
        </w:rPr>
      </w:pPr>
    </w:p>
    <w:p w:rsidR="00CB6428" w:rsidRDefault="00CB6428" w:rsidP="00FC2BC4">
      <w:pPr>
        <w:rPr>
          <w:rFonts w:ascii="Tahoma" w:hAnsi="Tahoma" w:cs="Tahoma"/>
          <w:sz w:val="52"/>
        </w:rPr>
      </w:pPr>
    </w:p>
    <w:p w:rsidR="00CB6428" w:rsidRDefault="00CB6428" w:rsidP="00FC2BC4">
      <w:pPr>
        <w:pBdr>
          <w:top w:val="single" w:sz="36" w:space="1" w:color="auto"/>
          <w:bottom w:val="single" w:sz="36" w:space="1" w:color="auto"/>
        </w:pBdr>
        <w:shd w:val="pct30" w:color="auto" w:fill="FFFFFF"/>
        <w:jc w:val="center"/>
        <w:rPr>
          <w:rFonts w:ascii="Tahoma" w:hAnsi="Tahoma" w:cs="Tahoma"/>
          <w:b/>
          <w:i/>
          <w:sz w:val="56"/>
        </w:rPr>
      </w:pPr>
      <w:r>
        <w:rPr>
          <w:rFonts w:ascii="Tahoma" w:hAnsi="Tahoma" w:cs="Tahoma"/>
          <w:b/>
          <w:i/>
          <w:sz w:val="56"/>
        </w:rPr>
        <w:br/>
      </w:r>
    </w:p>
    <w:p w:rsidR="00CB6428" w:rsidRDefault="00CB6428" w:rsidP="00FC2BC4">
      <w:pPr>
        <w:pBdr>
          <w:top w:val="single" w:sz="36" w:space="1" w:color="auto"/>
          <w:bottom w:val="single" w:sz="36" w:space="1" w:color="auto"/>
        </w:pBdr>
        <w:shd w:val="pct30" w:color="auto" w:fill="FFFFFF"/>
        <w:jc w:val="center"/>
        <w:rPr>
          <w:rFonts w:ascii="Tahoma" w:hAnsi="Tahoma" w:cs="Tahoma"/>
          <w:b/>
          <w:i/>
          <w:sz w:val="56"/>
        </w:rPr>
      </w:pPr>
      <w:r>
        <w:rPr>
          <w:rFonts w:ascii="Tahoma" w:hAnsi="Tahoma" w:cs="Tahoma"/>
          <w:b/>
          <w:sz w:val="56"/>
        </w:rPr>
        <w:t>LONE WORKER</w:t>
      </w:r>
    </w:p>
    <w:p w:rsidR="00CB6428" w:rsidRDefault="00CB6428" w:rsidP="00FC2BC4">
      <w:pPr>
        <w:pBdr>
          <w:top w:val="single" w:sz="36" w:space="1" w:color="auto"/>
          <w:bottom w:val="single" w:sz="36" w:space="1" w:color="auto"/>
        </w:pBdr>
        <w:shd w:val="pct30" w:color="auto" w:fill="FFFFFF"/>
        <w:jc w:val="center"/>
        <w:rPr>
          <w:rFonts w:ascii="Tahoma" w:hAnsi="Tahoma" w:cs="Tahoma"/>
          <w:sz w:val="56"/>
        </w:rPr>
      </w:pPr>
      <w:r>
        <w:rPr>
          <w:rFonts w:ascii="Tahoma" w:hAnsi="Tahoma" w:cs="Tahoma"/>
          <w:sz w:val="56"/>
        </w:rPr>
        <w:t>Guidelines</w:t>
      </w:r>
    </w:p>
    <w:p w:rsidR="00CB6428" w:rsidRDefault="00CB6428" w:rsidP="00FC2BC4">
      <w:pPr>
        <w:pBdr>
          <w:top w:val="single" w:sz="36" w:space="1" w:color="auto"/>
          <w:bottom w:val="single" w:sz="36" w:space="1" w:color="auto"/>
        </w:pBdr>
        <w:shd w:val="pct30" w:color="auto" w:fill="FFFFFF"/>
        <w:jc w:val="center"/>
        <w:rPr>
          <w:rFonts w:ascii="Tahoma" w:hAnsi="Tahoma" w:cs="Tahoma"/>
          <w:sz w:val="56"/>
        </w:rPr>
      </w:pPr>
    </w:p>
    <w:p w:rsidR="00CB6428" w:rsidRDefault="00CB6428" w:rsidP="00FC2BC4">
      <w:pPr>
        <w:pStyle w:val="Heading2"/>
        <w:rPr>
          <w:rFonts w:ascii="Tahoma" w:hAnsi="Tahoma" w:cs="Tahoma"/>
        </w:rPr>
        <w:sectPr w:rsidR="00CB6428">
          <w:footerReference w:type="default" r:id="rId8"/>
          <w:pgSz w:w="12240" w:h="15840"/>
          <w:pgMar w:top="720" w:right="1151" w:bottom="720" w:left="1151" w:header="720" w:footer="720" w:gutter="0"/>
          <w:cols w:space="720"/>
          <w:rtlGutter/>
        </w:sectPr>
      </w:pPr>
    </w:p>
    <w:p w:rsidR="00CB6428" w:rsidRDefault="00CB6428" w:rsidP="00FC2BC4">
      <w:pPr>
        <w:pStyle w:val="Heading2"/>
        <w:rPr>
          <w:rFonts w:ascii="Tahoma" w:hAnsi="Tahoma" w:cs="Tahoma"/>
        </w:rPr>
      </w:pPr>
    </w:p>
    <w:p w:rsidR="00CB6428" w:rsidRDefault="00CB6428" w:rsidP="00FC2BC4">
      <w:pPr>
        <w:pStyle w:val="indent05"/>
        <w:numPr>
          <w:ilvl w:val="0"/>
          <w:numId w:val="6"/>
        </w:numPr>
        <w:rPr>
          <w:rFonts w:ascii="Tahoma" w:hAnsi="Tahoma" w:cs="Tahoma"/>
          <w:b/>
        </w:rPr>
      </w:pPr>
      <w:r>
        <w:rPr>
          <w:rFonts w:ascii="Tahoma" w:hAnsi="Tahoma" w:cs="Tahoma"/>
          <w:b/>
        </w:rPr>
        <w:t>DEFINITION OF LONE WORKING</w:t>
      </w:r>
    </w:p>
    <w:p w:rsidR="00CB6428" w:rsidRDefault="00CB6428" w:rsidP="00FC2BC4">
      <w:pPr>
        <w:pStyle w:val="indent05"/>
        <w:ind w:firstLine="0"/>
        <w:rPr>
          <w:rFonts w:ascii="Tahoma" w:hAnsi="Tahoma" w:cs="Tahoma"/>
        </w:rPr>
      </w:pPr>
      <w:r>
        <w:rPr>
          <w:rFonts w:ascii="Tahoma" w:hAnsi="Tahoma" w:cs="Tahoma"/>
        </w:rPr>
        <w:t xml:space="preserve">Lone Workers are those who work by themselves without close or direct supervision.  </w:t>
      </w:r>
      <w:r>
        <w:rPr>
          <w:rFonts w:ascii="Tahoma" w:hAnsi="Tahoma" w:cs="Tahoma"/>
        </w:rPr>
        <w:tab/>
        <w:t>They are found in a wide range of situations.  Examples of these are:</w:t>
      </w:r>
    </w:p>
    <w:p w:rsidR="00CB6428" w:rsidRDefault="00CB6428" w:rsidP="00FC2BC4">
      <w:pPr>
        <w:pStyle w:val="indent1"/>
        <w:rPr>
          <w:rFonts w:ascii="Tahoma" w:hAnsi="Tahoma" w:cs="Tahoma"/>
        </w:rPr>
      </w:pPr>
      <w:r>
        <w:rPr>
          <w:rFonts w:ascii="Tahoma" w:hAnsi="Tahoma" w:cs="Tahoma"/>
        </w:rPr>
        <w:tab/>
      </w:r>
      <w:r>
        <w:rPr>
          <w:rFonts w:ascii="Tahoma" w:hAnsi="Tahoma" w:cs="Tahoma"/>
          <w:szCs w:val="24"/>
        </w:rPr>
        <w:sym w:font="Symbol" w:char="F0B7"/>
      </w:r>
      <w:r>
        <w:rPr>
          <w:rFonts w:ascii="Tahoma" w:hAnsi="Tahoma" w:cs="Tahoma"/>
        </w:rPr>
        <w:tab/>
        <w:t>People who work from home</w:t>
      </w:r>
    </w:p>
    <w:p w:rsidR="00CB6428" w:rsidRDefault="00CB6428" w:rsidP="00FC2BC4">
      <w:pPr>
        <w:pStyle w:val="indent1"/>
        <w:ind w:left="2160" w:hanging="2160"/>
        <w:rPr>
          <w:rFonts w:ascii="Tahoma" w:hAnsi="Tahoma" w:cs="Tahoma"/>
        </w:rPr>
      </w:pPr>
      <w:r>
        <w:rPr>
          <w:rFonts w:ascii="Tahoma" w:hAnsi="Tahoma" w:cs="Tahoma"/>
        </w:rPr>
        <w:tab/>
      </w:r>
      <w:r>
        <w:rPr>
          <w:rFonts w:ascii="Tahoma" w:hAnsi="Tahoma" w:cs="Tahoma"/>
          <w:szCs w:val="24"/>
        </w:rPr>
        <w:sym w:font="Symbol" w:char="F0B7"/>
      </w:r>
      <w:r>
        <w:rPr>
          <w:rFonts w:ascii="Tahoma" w:hAnsi="Tahoma" w:cs="Tahoma"/>
        </w:rPr>
        <w:tab/>
        <w:t>People who work outside normal hours e.g. shift workers, home carers</w:t>
      </w:r>
    </w:p>
    <w:p w:rsidR="00CB6428" w:rsidRDefault="00CB6428" w:rsidP="00FC2BC4">
      <w:pPr>
        <w:pStyle w:val="indent1"/>
        <w:rPr>
          <w:rFonts w:ascii="Tahoma" w:hAnsi="Tahoma" w:cs="Tahoma"/>
        </w:rPr>
      </w:pPr>
      <w:r>
        <w:rPr>
          <w:rFonts w:ascii="Tahoma" w:hAnsi="Tahoma" w:cs="Tahoma"/>
        </w:rPr>
        <w:tab/>
      </w:r>
      <w:r>
        <w:rPr>
          <w:rFonts w:ascii="Tahoma" w:hAnsi="Tahoma" w:cs="Tahoma"/>
          <w:szCs w:val="24"/>
        </w:rPr>
        <w:sym w:font="Symbol" w:char="F0B7"/>
      </w:r>
      <w:r>
        <w:rPr>
          <w:rFonts w:ascii="Tahoma" w:hAnsi="Tahoma" w:cs="Tahoma"/>
        </w:rPr>
        <w:tab/>
        <w:t>People who work separately from others e.g. small offices, wardens</w:t>
      </w:r>
    </w:p>
    <w:p w:rsidR="00CB6428" w:rsidRDefault="00CB6428" w:rsidP="00FC2BC4">
      <w:pPr>
        <w:pStyle w:val="indent1"/>
        <w:rPr>
          <w:rFonts w:ascii="Tahoma" w:hAnsi="Tahoma" w:cs="Tahoma"/>
        </w:rPr>
      </w:pPr>
      <w:r>
        <w:rPr>
          <w:rFonts w:ascii="Tahoma" w:hAnsi="Tahoma" w:cs="Tahoma"/>
        </w:rPr>
        <w:tab/>
      </w:r>
      <w:r>
        <w:rPr>
          <w:rFonts w:ascii="Tahoma" w:hAnsi="Tahoma" w:cs="Tahoma"/>
          <w:szCs w:val="24"/>
        </w:rPr>
        <w:sym w:font="Symbol" w:char="F0B7"/>
      </w:r>
      <w:r>
        <w:rPr>
          <w:rFonts w:ascii="Tahoma" w:hAnsi="Tahoma" w:cs="Tahoma"/>
        </w:rPr>
        <w:tab/>
        <w:t>Mobile workers working away from their base e.g. visiting clients</w:t>
      </w:r>
    </w:p>
    <w:p w:rsidR="00CB6428" w:rsidRDefault="00CB6428" w:rsidP="00FC2BC4">
      <w:pPr>
        <w:pStyle w:val="indent1"/>
        <w:numPr>
          <w:ilvl w:val="0"/>
          <w:numId w:val="7"/>
        </w:numPr>
        <w:tabs>
          <w:tab w:val="clear" w:pos="360"/>
          <w:tab w:val="num" w:pos="1080"/>
        </w:tabs>
        <w:ind w:left="2160" w:hanging="720"/>
        <w:rPr>
          <w:rFonts w:ascii="Tahoma" w:hAnsi="Tahoma" w:cs="Tahoma"/>
        </w:rPr>
      </w:pPr>
      <w:r>
        <w:rPr>
          <w:rFonts w:ascii="Tahoma" w:hAnsi="Tahoma" w:cs="Tahoma"/>
        </w:rPr>
        <w:t>People in rural, isolated offices who find themselves working alone when colleagues are on leave</w:t>
      </w:r>
    </w:p>
    <w:p w:rsidR="00CB6428" w:rsidRDefault="00CB6428" w:rsidP="00FC2BC4">
      <w:pPr>
        <w:pStyle w:val="indent05"/>
        <w:ind w:firstLine="0"/>
        <w:rPr>
          <w:rFonts w:ascii="Tahoma" w:hAnsi="Tahoma" w:cs="Tahoma"/>
          <w:b/>
        </w:rPr>
      </w:pPr>
      <w:r>
        <w:rPr>
          <w:rFonts w:ascii="Tahoma" w:hAnsi="Tahoma" w:cs="Tahoma"/>
          <w:b/>
        </w:rPr>
        <w:t xml:space="preserve">Aberdeenshire Council have for the purposes of introducing the corporate monitoring system identified employees who could be categorized as being at ‘severe risk’, that is a person working on their own (within or outwith normal working hours) who undertakes high risk activities or could be placed in a high risk situation.  </w:t>
      </w:r>
    </w:p>
    <w:p w:rsidR="00CB6428" w:rsidRDefault="00CB6428" w:rsidP="00FC2BC4">
      <w:pPr>
        <w:pStyle w:val="indent05"/>
        <w:ind w:firstLine="0"/>
        <w:rPr>
          <w:rFonts w:ascii="Tahoma" w:hAnsi="Tahoma" w:cs="Tahoma"/>
          <w:b/>
        </w:rPr>
      </w:pPr>
    </w:p>
    <w:p w:rsidR="00CB6428" w:rsidRDefault="00CB6428" w:rsidP="00FC2BC4">
      <w:pPr>
        <w:pStyle w:val="indent05"/>
        <w:numPr>
          <w:ilvl w:val="0"/>
          <w:numId w:val="6"/>
        </w:numPr>
        <w:rPr>
          <w:rFonts w:ascii="Tahoma" w:hAnsi="Tahoma" w:cs="Tahoma"/>
          <w:b/>
          <w:bCs/>
        </w:rPr>
      </w:pPr>
      <w:r>
        <w:rPr>
          <w:rFonts w:ascii="Tahoma" w:hAnsi="Tahoma" w:cs="Tahoma"/>
          <w:b/>
          <w:bCs/>
        </w:rPr>
        <w:t>RISK ASSESSMENT</w:t>
      </w:r>
      <w:r>
        <w:rPr>
          <w:rFonts w:ascii="Tahoma" w:hAnsi="Tahoma" w:cs="Tahoma"/>
          <w:b/>
          <w:bCs/>
        </w:rPr>
        <w:tab/>
      </w:r>
    </w:p>
    <w:p w:rsidR="00CB6428" w:rsidRDefault="00CB6428" w:rsidP="00FC2BC4">
      <w:pPr>
        <w:ind w:left="720"/>
        <w:rPr>
          <w:rFonts w:ascii="Tahoma" w:hAnsi="Tahoma" w:cs="Tahoma"/>
        </w:rPr>
      </w:pPr>
      <w:r>
        <w:rPr>
          <w:rFonts w:ascii="Tahoma" w:hAnsi="Tahoma" w:cs="Tahoma"/>
        </w:rPr>
        <w:t xml:space="preserve">Before any work is undertaken a risk assessment must be carried out (Management of Health and Safety at Work Regulations 1999).  The requirement does not differ for activities involving working alone. </w:t>
      </w:r>
    </w:p>
    <w:p w:rsidR="00CB6428" w:rsidRDefault="00CB6428" w:rsidP="00FC2BC4">
      <w:pPr>
        <w:ind w:left="720"/>
        <w:rPr>
          <w:rFonts w:ascii="Tahoma" w:hAnsi="Tahoma" w:cs="Tahoma"/>
        </w:rPr>
      </w:pPr>
      <w:r>
        <w:rPr>
          <w:rFonts w:ascii="Tahoma" w:hAnsi="Tahoma" w:cs="Tahoma"/>
        </w:rPr>
        <w:t xml:space="preserve"> </w:t>
      </w:r>
    </w:p>
    <w:p w:rsidR="00CB6428" w:rsidRDefault="00CB6428" w:rsidP="00FC2BC4">
      <w:pPr>
        <w:pStyle w:val="indent05"/>
        <w:rPr>
          <w:rFonts w:ascii="Tahoma" w:hAnsi="Tahoma" w:cs="Tahoma"/>
        </w:rPr>
      </w:pPr>
      <w:r>
        <w:rPr>
          <w:rFonts w:ascii="Tahoma" w:hAnsi="Tahoma" w:cs="Tahoma"/>
        </w:rPr>
        <w:tab/>
        <w:t>The purpose of risk assessment is to evaluate the likelihood of a hazardous situation occurring, the severity of its outcome and plan for its control.  Although lone working may present a level of risk it should be stressed that working alone is not in itself a hazard.</w:t>
      </w:r>
    </w:p>
    <w:p w:rsidR="00CB6428" w:rsidRDefault="00CB6428" w:rsidP="00FC2BC4">
      <w:pPr>
        <w:pStyle w:val="indent05"/>
        <w:rPr>
          <w:rFonts w:ascii="Tahoma" w:hAnsi="Tahoma" w:cs="Tahoma"/>
        </w:rPr>
      </w:pPr>
      <w:r>
        <w:rPr>
          <w:rFonts w:ascii="Tahoma" w:hAnsi="Tahoma" w:cs="Tahoma"/>
        </w:rPr>
        <w:tab/>
        <w:t xml:space="preserve">Whether or not a person is allowed to work alone depends both on the degree of risk posed by the tasks and any personal issues that may affect the individual. (existing medical condition etc)  The risks identified are likely to be greater for lone workers. </w:t>
      </w:r>
    </w:p>
    <w:p w:rsidR="00CB6428" w:rsidRDefault="00CB6428" w:rsidP="00FC2BC4">
      <w:pPr>
        <w:pStyle w:val="indent05"/>
        <w:rPr>
          <w:rFonts w:ascii="Tahoma" w:hAnsi="Tahoma" w:cs="Tahoma"/>
        </w:rPr>
      </w:pPr>
      <w:r>
        <w:rPr>
          <w:rFonts w:ascii="Tahoma" w:hAnsi="Tahoma" w:cs="Tahoma"/>
        </w:rPr>
        <w:tab/>
        <w:t xml:space="preserve">It is accepted as good practice to involve both managers an the staff who will be undertaking any lone working in the risk assessment process </w:t>
      </w:r>
    </w:p>
    <w:p w:rsidR="00CB6428" w:rsidRDefault="00CB6428" w:rsidP="00FC2BC4">
      <w:pPr>
        <w:pStyle w:val="indent05"/>
        <w:rPr>
          <w:rFonts w:ascii="Tahoma" w:hAnsi="Tahoma" w:cs="Tahoma"/>
        </w:rPr>
      </w:pPr>
      <w:r>
        <w:rPr>
          <w:rFonts w:ascii="Tahoma" w:hAnsi="Tahoma" w:cs="Tahoma"/>
        </w:rPr>
        <w:tab/>
        <w:t>There are five steps to Risk Assessment:</w:t>
      </w:r>
    </w:p>
    <w:p w:rsidR="00CB6428" w:rsidRPr="00F9381C" w:rsidRDefault="00CB6428" w:rsidP="00FC2BC4">
      <w:pPr>
        <w:pStyle w:val="indent05"/>
        <w:rPr>
          <w:rFonts w:ascii="Tahoma" w:hAnsi="Tahoma" w:cs="Tahoma"/>
          <w:b/>
        </w:rPr>
      </w:pPr>
      <w:r>
        <w:rPr>
          <w:rFonts w:ascii="Tahoma" w:hAnsi="Tahoma" w:cs="Tahoma"/>
        </w:rPr>
        <w:tab/>
      </w:r>
      <w:r w:rsidRPr="00F9381C">
        <w:rPr>
          <w:rFonts w:ascii="Tahoma" w:hAnsi="Tahoma" w:cs="Tahoma"/>
          <w:b/>
        </w:rPr>
        <w:t>1.</w:t>
      </w:r>
      <w:r w:rsidRPr="00F9381C">
        <w:rPr>
          <w:rFonts w:ascii="Tahoma" w:hAnsi="Tahoma" w:cs="Tahoma"/>
          <w:b/>
        </w:rPr>
        <w:tab/>
        <w:t>Identify the risk</w:t>
      </w:r>
    </w:p>
    <w:p w:rsidR="00CB6428" w:rsidRPr="00F9381C" w:rsidRDefault="00CB6428" w:rsidP="00FC2BC4">
      <w:pPr>
        <w:pStyle w:val="indent05"/>
        <w:rPr>
          <w:rFonts w:ascii="Tahoma" w:hAnsi="Tahoma" w:cs="Tahoma"/>
          <w:b/>
        </w:rPr>
      </w:pPr>
      <w:r w:rsidRPr="00F9381C">
        <w:rPr>
          <w:rFonts w:ascii="Tahoma" w:hAnsi="Tahoma" w:cs="Tahoma"/>
          <w:b/>
        </w:rPr>
        <w:tab/>
        <w:t>2.</w:t>
      </w:r>
      <w:r w:rsidRPr="00F9381C">
        <w:rPr>
          <w:rFonts w:ascii="Tahoma" w:hAnsi="Tahoma" w:cs="Tahoma"/>
          <w:b/>
        </w:rPr>
        <w:tab/>
        <w:t>Identify who is at risk</w:t>
      </w:r>
    </w:p>
    <w:p w:rsidR="00CB6428" w:rsidRPr="00F9381C" w:rsidRDefault="00CB6428" w:rsidP="00FC2BC4">
      <w:pPr>
        <w:pStyle w:val="indent05"/>
        <w:rPr>
          <w:rFonts w:ascii="Tahoma" w:hAnsi="Tahoma" w:cs="Tahoma"/>
          <w:b/>
        </w:rPr>
      </w:pPr>
      <w:r w:rsidRPr="00F9381C">
        <w:rPr>
          <w:rFonts w:ascii="Tahoma" w:hAnsi="Tahoma" w:cs="Tahoma"/>
          <w:b/>
        </w:rPr>
        <w:tab/>
        <w:t>3.</w:t>
      </w:r>
      <w:r w:rsidRPr="00F9381C">
        <w:rPr>
          <w:rFonts w:ascii="Tahoma" w:hAnsi="Tahoma" w:cs="Tahoma"/>
          <w:b/>
        </w:rPr>
        <w:tab/>
        <w:t>What controls are in place?</w:t>
      </w:r>
    </w:p>
    <w:p w:rsidR="00CB6428" w:rsidRPr="00F9381C" w:rsidRDefault="00CB6428" w:rsidP="00FC2BC4">
      <w:pPr>
        <w:pStyle w:val="indent05"/>
        <w:ind w:left="1440" w:hanging="1440"/>
        <w:rPr>
          <w:rFonts w:ascii="Tahoma" w:hAnsi="Tahoma" w:cs="Tahoma"/>
          <w:b/>
        </w:rPr>
      </w:pPr>
      <w:r w:rsidRPr="00F9381C">
        <w:rPr>
          <w:rFonts w:ascii="Tahoma" w:hAnsi="Tahoma" w:cs="Tahoma"/>
          <w:b/>
        </w:rPr>
        <w:tab/>
        <w:t>4.</w:t>
      </w:r>
      <w:r w:rsidRPr="00F9381C">
        <w:rPr>
          <w:rFonts w:ascii="Tahoma" w:hAnsi="Tahoma" w:cs="Tahoma"/>
          <w:b/>
        </w:rPr>
        <w:tab/>
        <w:t>What controls could be further put in place to reduce or completely eliminate the risk?</w:t>
      </w:r>
    </w:p>
    <w:p w:rsidR="00CB6428" w:rsidRPr="00F9381C" w:rsidRDefault="00CB6428" w:rsidP="00FC2BC4">
      <w:pPr>
        <w:pStyle w:val="indent05"/>
        <w:rPr>
          <w:rFonts w:ascii="Tahoma" w:hAnsi="Tahoma" w:cs="Tahoma"/>
          <w:b/>
        </w:rPr>
      </w:pPr>
      <w:r w:rsidRPr="00F9381C">
        <w:rPr>
          <w:rFonts w:ascii="Tahoma" w:hAnsi="Tahoma" w:cs="Tahoma"/>
          <w:b/>
        </w:rPr>
        <w:tab/>
        <w:t>5.</w:t>
      </w:r>
      <w:r w:rsidRPr="00F9381C">
        <w:rPr>
          <w:rFonts w:ascii="Tahoma" w:hAnsi="Tahoma" w:cs="Tahoma"/>
          <w:b/>
        </w:rPr>
        <w:tab/>
        <w:t>Monitor and review your controls for effectiveness and/or change in tasks.</w:t>
      </w:r>
    </w:p>
    <w:p w:rsidR="00CB6428" w:rsidRDefault="00CB6428" w:rsidP="00FC2BC4">
      <w:pPr>
        <w:pStyle w:val="indent05"/>
        <w:rPr>
          <w:rFonts w:ascii="Tahoma" w:hAnsi="Tahoma" w:cs="Tahoma"/>
        </w:rPr>
      </w:pPr>
      <w:r>
        <w:rPr>
          <w:rFonts w:ascii="Tahoma" w:hAnsi="Tahoma" w:cs="Tahoma"/>
        </w:rPr>
        <w:tab/>
        <w:t>The risk involved in ‘staying behind’ at the office may be small but visiting potentially violent clients, for example, gives rise to a foreseeable risk of injury.  The individual should be assessed as well, for example, their competence to carry out the task, is their health satisfactory etc.</w:t>
      </w:r>
    </w:p>
    <w:p w:rsidR="00CB6428" w:rsidRDefault="00CB6428" w:rsidP="00FC2BC4">
      <w:pPr>
        <w:tabs>
          <w:tab w:val="left" w:pos="720"/>
          <w:tab w:val="left" w:pos="1440"/>
        </w:tabs>
        <w:ind w:left="720" w:hanging="720"/>
      </w:pPr>
      <w:r>
        <w:tab/>
      </w:r>
    </w:p>
    <w:p w:rsidR="00CB6428" w:rsidRPr="0059353D" w:rsidRDefault="00CB6428" w:rsidP="00FC2BC4">
      <w:pPr>
        <w:pStyle w:val="BodyTextIndent3"/>
        <w:rPr>
          <w:b/>
          <w:u w:val="single"/>
        </w:rPr>
      </w:pPr>
      <w:r w:rsidRPr="0059353D">
        <w:rPr>
          <w:b/>
          <w:u w:val="single"/>
        </w:rPr>
        <w:t>Potential areas of risk</w:t>
      </w:r>
    </w:p>
    <w:p w:rsidR="00CB6428" w:rsidRDefault="00CB6428" w:rsidP="00FC2BC4">
      <w:pPr>
        <w:pStyle w:val="BodyTextIndent3"/>
      </w:pPr>
      <w:r>
        <w:t xml:space="preserve">Different working environments and activities will present risk ranging from low to high and each situation may require different levels of control measures.  </w:t>
      </w:r>
    </w:p>
    <w:p w:rsidR="00CB6428" w:rsidRDefault="00CB6428" w:rsidP="00FC2BC4">
      <w:pPr>
        <w:ind w:left="720"/>
        <w:rPr>
          <w:rFonts w:ascii="Tahoma" w:hAnsi="Tahoma" w:cs="Tahoma"/>
        </w:rPr>
      </w:pPr>
      <w:r>
        <w:rPr>
          <w:rFonts w:ascii="Tahoma" w:hAnsi="Tahoma" w:cs="Tahoma"/>
        </w:rPr>
        <w:t>Depending on the level of risk assessed suitable and sufficient controls should be adopted.  The following list suggests areas that need to be considered when undertaking a risk assessment.</w:t>
      </w:r>
    </w:p>
    <w:p w:rsidR="00CB6428" w:rsidRDefault="00CB6428" w:rsidP="00FC2BC4">
      <w:pPr>
        <w:ind w:left="720"/>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access and egress</w:t>
      </w:r>
    </w:p>
    <w:p w:rsidR="00CB6428" w:rsidRDefault="00CB6428" w:rsidP="00FC2BC4">
      <w:pPr>
        <w:ind w:left="720"/>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duration of work</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the</w:t>
      </w:r>
      <w:r w:rsidRPr="00823166">
        <w:rPr>
          <w:rFonts w:ascii="Tahoma" w:hAnsi="Tahoma" w:cs="Tahoma"/>
        </w:rPr>
        <w:t xml:space="preserve"> </w:t>
      </w:r>
      <w:r>
        <w:rPr>
          <w:rFonts w:ascii="Tahoma" w:hAnsi="Tahoma" w:cs="Tahoma"/>
        </w:rPr>
        <w:t>location and risk level of the activity involved</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methods of working</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equipment and/or substances used</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first aid provision</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emergency procedures</w:t>
      </w:r>
    </w:p>
    <w:p w:rsidR="00CB6428" w:rsidRDefault="00CB6428" w:rsidP="00FC2BC4">
      <w:pPr>
        <w:ind w:left="720"/>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medical history/fitness of the employee</w:t>
      </w:r>
    </w:p>
    <w:p w:rsidR="00CB6428" w:rsidRDefault="00CB6428" w:rsidP="00FC2BC4">
      <w:pPr>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potential for violence</w:t>
      </w:r>
    </w:p>
    <w:p w:rsidR="00CB6428" w:rsidRDefault="00CB6428" w:rsidP="00FC2BC4">
      <w:pPr>
        <w:ind w:left="720"/>
        <w:rPr>
          <w:rFonts w:ascii="Tahoma" w:hAnsi="Tahoma" w:cs="Tahoma"/>
        </w:rPr>
      </w:pPr>
    </w:p>
    <w:p w:rsidR="00CB6428" w:rsidRDefault="00CB6428" w:rsidP="00FC2BC4">
      <w:pPr>
        <w:numPr>
          <w:ilvl w:val="0"/>
          <w:numId w:val="14"/>
        </w:numPr>
        <w:ind w:left="2160" w:hanging="1440"/>
        <w:rPr>
          <w:rFonts w:ascii="Tahoma" w:hAnsi="Tahoma" w:cs="Tahoma"/>
        </w:rPr>
      </w:pPr>
      <w:r>
        <w:rPr>
          <w:rFonts w:ascii="Tahoma" w:hAnsi="Tahoma" w:cs="Tahoma"/>
        </w:rPr>
        <w:t>training required</w:t>
      </w:r>
    </w:p>
    <w:p w:rsidR="00CB6428" w:rsidRDefault="00CB6428" w:rsidP="00FC2BC4">
      <w:pPr>
        <w:pStyle w:val="indent05"/>
        <w:rPr>
          <w:rFonts w:ascii="Tahoma" w:hAnsi="Tahoma" w:cs="Tahoma"/>
        </w:rPr>
      </w:pPr>
    </w:p>
    <w:p w:rsidR="00CB6428" w:rsidRDefault="00CB6428" w:rsidP="00FC2BC4">
      <w:pPr>
        <w:pStyle w:val="indent05"/>
        <w:numPr>
          <w:ilvl w:val="0"/>
          <w:numId w:val="6"/>
        </w:numPr>
        <w:rPr>
          <w:rFonts w:ascii="Tahoma" w:hAnsi="Tahoma" w:cs="Tahoma"/>
          <w:b/>
        </w:rPr>
      </w:pPr>
      <w:r>
        <w:rPr>
          <w:rFonts w:ascii="Tahoma" w:hAnsi="Tahoma" w:cs="Tahoma"/>
          <w:b/>
        </w:rPr>
        <w:t>CONTROL MEASURES</w:t>
      </w:r>
    </w:p>
    <w:p w:rsidR="00CB6428" w:rsidRDefault="00CB6428" w:rsidP="00FC2BC4">
      <w:pPr>
        <w:pStyle w:val="indent1"/>
        <w:tabs>
          <w:tab w:val="left" w:pos="720"/>
        </w:tabs>
        <w:spacing w:after="0"/>
        <w:rPr>
          <w:rFonts w:ascii="Tahoma" w:hAnsi="Tahoma" w:cs="Tahoma"/>
          <w:u w:val="single"/>
        </w:rPr>
      </w:pPr>
      <w:r>
        <w:rPr>
          <w:rFonts w:ascii="Tahoma" w:hAnsi="Tahoma" w:cs="Tahoma"/>
        </w:rPr>
        <w:tab/>
      </w:r>
      <w:r>
        <w:rPr>
          <w:rFonts w:ascii="Tahoma" w:hAnsi="Tahoma" w:cs="Tahoma"/>
          <w:u w:val="single"/>
        </w:rPr>
        <w:t>Examples of Controls</w:t>
      </w:r>
    </w:p>
    <w:p w:rsidR="00CB6428" w:rsidRDefault="00CB6428" w:rsidP="00FC2BC4">
      <w:pPr>
        <w:pStyle w:val="indent1"/>
        <w:tabs>
          <w:tab w:val="left" w:pos="720"/>
        </w:tabs>
        <w:spacing w:after="0"/>
        <w:rPr>
          <w:rFonts w:ascii="Tahoma" w:hAnsi="Tahoma" w:cs="Tahoma"/>
        </w:rPr>
      </w:pPr>
    </w:p>
    <w:p w:rsidR="00CB6428" w:rsidRDefault="00CB6428" w:rsidP="00FC2BC4">
      <w:pPr>
        <w:pStyle w:val="indent1"/>
        <w:numPr>
          <w:ilvl w:val="0"/>
          <w:numId w:val="8"/>
        </w:numPr>
        <w:tabs>
          <w:tab w:val="clear" w:pos="360"/>
          <w:tab w:val="num" w:pos="1080"/>
          <w:tab w:val="left" w:pos="6300"/>
        </w:tabs>
        <w:ind w:left="1080"/>
        <w:jc w:val="left"/>
        <w:rPr>
          <w:rFonts w:ascii="Tahoma" w:hAnsi="Tahoma" w:cs="Tahoma"/>
        </w:rPr>
      </w:pPr>
      <w:r>
        <w:rPr>
          <w:rFonts w:ascii="Tahoma" w:hAnsi="Tahoma" w:cs="Tahoma"/>
        </w:rPr>
        <w:t>Telephone call to the office (it can be agreed that a lone worker must ‘call in’ to a designated number to confirm they are ok)</w:t>
      </w:r>
    </w:p>
    <w:p w:rsidR="00CB6428" w:rsidRDefault="00CB6428" w:rsidP="00FC2BC4">
      <w:pPr>
        <w:pStyle w:val="indent1"/>
        <w:numPr>
          <w:ilvl w:val="0"/>
          <w:numId w:val="9"/>
        </w:numPr>
        <w:tabs>
          <w:tab w:val="clear" w:pos="360"/>
          <w:tab w:val="num" w:pos="1080"/>
          <w:tab w:val="left" w:pos="6300"/>
        </w:tabs>
        <w:ind w:left="1080"/>
        <w:jc w:val="left"/>
        <w:rPr>
          <w:rFonts w:ascii="Tahoma" w:hAnsi="Tahoma" w:cs="Tahoma"/>
        </w:rPr>
      </w:pPr>
      <w:r>
        <w:rPr>
          <w:rFonts w:ascii="Tahoma" w:hAnsi="Tahoma" w:cs="Tahoma"/>
        </w:rPr>
        <w:t>Visit to the lone worker’s site</w:t>
      </w:r>
    </w:p>
    <w:p w:rsidR="00CB6428" w:rsidRDefault="00CB6428" w:rsidP="00FC2BC4">
      <w:pPr>
        <w:pStyle w:val="indent1"/>
        <w:numPr>
          <w:ilvl w:val="0"/>
          <w:numId w:val="10"/>
        </w:numPr>
        <w:tabs>
          <w:tab w:val="clear" w:pos="360"/>
          <w:tab w:val="num" w:pos="1080"/>
          <w:tab w:val="left" w:pos="6300"/>
        </w:tabs>
        <w:ind w:left="1080"/>
        <w:jc w:val="left"/>
        <w:rPr>
          <w:rFonts w:ascii="Tahoma" w:hAnsi="Tahoma" w:cs="Tahoma"/>
        </w:rPr>
      </w:pPr>
      <w:r>
        <w:rPr>
          <w:rFonts w:ascii="Tahoma" w:hAnsi="Tahoma" w:cs="Tahoma"/>
        </w:rPr>
        <w:t>Mobile phone (ensure there is good reception)</w:t>
      </w:r>
    </w:p>
    <w:p w:rsidR="00CB6428" w:rsidRDefault="00CB6428" w:rsidP="00FC2BC4">
      <w:pPr>
        <w:pStyle w:val="indent1"/>
        <w:numPr>
          <w:ilvl w:val="0"/>
          <w:numId w:val="11"/>
        </w:numPr>
        <w:tabs>
          <w:tab w:val="clear" w:pos="360"/>
          <w:tab w:val="num" w:pos="1080"/>
          <w:tab w:val="left" w:pos="6300"/>
        </w:tabs>
        <w:ind w:left="1080"/>
        <w:jc w:val="left"/>
        <w:rPr>
          <w:rFonts w:ascii="Tahoma" w:hAnsi="Tahoma" w:cs="Tahoma"/>
        </w:rPr>
      </w:pPr>
      <w:r>
        <w:rPr>
          <w:rFonts w:ascii="Tahoma" w:hAnsi="Tahoma" w:cs="Tahoma"/>
        </w:rPr>
        <w:t>Safety alarm (various types are available)</w:t>
      </w:r>
    </w:p>
    <w:p w:rsidR="00CB6428" w:rsidRDefault="00CB6428" w:rsidP="00FC2BC4">
      <w:pPr>
        <w:pStyle w:val="indent1"/>
        <w:numPr>
          <w:ilvl w:val="0"/>
          <w:numId w:val="12"/>
        </w:numPr>
        <w:tabs>
          <w:tab w:val="clear" w:pos="360"/>
          <w:tab w:val="num" w:pos="1080"/>
          <w:tab w:val="left" w:pos="6300"/>
        </w:tabs>
        <w:ind w:left="1080"/>
        <w:jc w:val="left"/>
        <w:rPr>
          <w:rFonts w:ascii="Tahoma" w:hAnsi="Tahoma" w:cs="Tahoma"/>
        </w:rPr>
      </w:pPr>
      <w:r>
        <w:rPr>
          <w:rFonts w:ascii="Tahoma" w:hAnsi="Tahoma" w:cs="Tahoma"/>
        </w:rPr>
        <w:t>Use of a central log book/diary to record appointments (this can be used by others to establish where someone is)</w:t>
      </w:r>
    </w:p>
    <w:p w:rsidR="00CB6428" w:rsidRDefault="00CB6428" w:rsidP="00FC2BC4">
      <w:pPr>
        <w:pStyle w:val="indent1"/>
        <w:numPr>
          <w:ilvl w:val="0"/>
          <w:numId w:val="13"/>
        </w:numPr>
        <w:tabs>
          <w:tab w:val="clear" w:pos="360"/>
          <w:tab w:val="num" w:pos="1080"/>
          <w:tab w:val="left" w:pos="6300"/>
        </w:tabs>
        <w:ind w:left="1080"/>
        <w:jc w:val="left"/>
        <w:rPr>
          <w:rFonts w:ascii="Tahoma" w:hAnsi="Tahoma" w:cs="Tahoma"/>
        </w:rPr>
      </w:pPr>
      <w:r>
        <w:rPr>
          <w:rFonts w:ascii="Tahoma" w:hAnsi="Tahoma" w:cs="Tahoma"/>
        </w:rPr>
        <w:t>Encourage clients to attend an office appointment rather than workers going out on visits</w:t>
      </w:r>
    </w:p>
    <w:p w:rsidR="00CB6428" w:rsidRDefault="00CB6428" w:rsidP="00FC2BC4">
      <w:pPr>
        <w:pStyle w:val="indent1"/>
        <w:numPr>
          <w:ilvl w:val="0"/>
          <w:numId w:val="13"/>
        </w:numPr>
        <w:tabs>
          <w:tab w:val="clear" w:pos="360"/>
          <w:tab w:val="num" w:pos="1080"/>
          <w:tab w:val="left" w:pos="6300"/>
        </w:tabs>
        <w:ind w:left="1080"/>
        <w:jc w:val="left"/>
        <w:rPr>
          <w:rFonts w:ascii="Tahoma" w:hAnsi="Tahoma" w:cs="Tahoma"/>
        </w:rPr>
      </w:pPr>
      <w:r>
        <w:rPr>
          <w:rFonts w:ascii="Tahoma" w:hAnsi="Tahoma" w:cs="Tahoma"/>
        </w:rPr>
        <w:t>Two person visit to known hazardous sites/violent person</w:t>
      </w:r>
    </w:p>
    <w:p w:rsidR="00CB6428" w:rsidRDefault="00CB6428" w:rsidP="00FC2BC4">
      <w:pPr>
        <w:rPr>
          <w:rFonts w:ascii="Tahoma" w:hAnsi="Tahoma" w:cs="Tahoma"/>
        </w:rPr>
      </w:pPr>
    </w:p>
    <w:p w:rsidR="00CB6428" w:rsidRDefault="00CB6428" w:rsidP="00FC2BC4">
      <w:pPr>
        <w:pStyle w:val="Heading1"/>
        <w:rPr>
          <w:rFonts w:ascii="Tahoma" w:hAnsi="Tahoma" w:cs="Tahoma"/>
          <w:b/>
        </w:rPr>
      </w:pPr>
      <w:r>
        <w:rPr>
          <w:rFonts w:ascii="Tahoma" w:hAnsi="Tahoma" w:cs="Tahoma"/>
          <w:b/>
        </w:rPr>
        <w:t>4.</w:t>
      </w:r>
      <w:r>
        <w:rPr>
          <w:rFonts w:ascii="Tahoma" w:hAnsi="Tahoma" w:cs="Tahoma"/>
          <w:b/>
        </w:rPr>
        <w:tab/>
        <w:t>SAFE WORKING PROCEDURES</w:t>
      </w:r>
    </w:p>
    <w:p w:rsidR="00CB6428" w:rsidRDefault="00CB6428" w:rsidP="00FC2BC4">
      <w:pPr>
        <w:ind w:left="720"/>
        <w:rPr>
          <w:rFonts w:ascii="Tahoma" w:hAnsi="Tahoma" w:cs="Tahoma"/>
        </w:rPr>
      </w:pPr>
      <w:r>
        <w:rPr>
          <w:rFonts w:ascii="Tahoma" w:hAnsi="Tahoma" w:cs="Tahoma"/>
        </w:rPr>
        <w:t xml:space="preserve">To ensure lone workers are safe, working procedures should be monitored.  </w:t>
      </w:r>
    </w:p>
    <w:p w:rsidR="00CB6428" w:rsidRDefault="00CB6428" w:rsidP="00FC2BC4">
      <w:pPr>
        <w:ind w:left="720"/>
        <w:rPr>
          <w:rFonts w:ascii="Tahoma" w:hAnsi="Tahoma" w:cs="Tahoma"/>
        </w:rPr>
      </w:pPr>
    </w:p>
    <w:p w:rsidR="00CB6428" w:rsidRDefault="00CB6428" w:rsidP="00FC2BC4">
      <w:pPr>
        <w:ind w:left="720"/>
        <w:rPr>
          <w:rFonts w:ascii="Tahoma" w:hAnsi="Tahoma" w:cs="Tahoma"/>
        </w:rPr>
      </w:pPr>
      <w:r>
        <w:rPr>
          <w:rFonts w:ascii="Tahoma" w:hAnsi="Tahoma" w:cs="Tahoma"/>
        </w:rPr>
        <w:t>Whatever system is adopted it must be possible to contact the employee at certain points throughout the working period.  It must also be possible for the employee to contact the employer at certain points throughout the working period.</w:t>
      </w:r>
    </w:p>
    <w:p w:rsidR="00CB6428" w:rsidRDefault="00CB6428" w:rsidP="00FC2BC4">
      <w:pPr>
        <w:ind w:left="720"/>
        <w:rPr>
          <w:rFonts w:ascii="Tahoma" w:hAnsi="Tahoma" w:cs="Tahoma"/>
        </w:rPr>
      </w:pPr>
    </w:p>
    <w:p w:rsidR="00CB6428" w:rsidRDefault="00CB6428" w:rsidP="00FC2BC4">
      <w:pPr>
        <w:ind w:left="720"/>
        <w:rPr>
          <w:rFonts w:ascii="Tahoma" w:hAnsi="Tahoma" w:cs="Tahoma"/>
        </w:rPr>
      </w:pPr>
      <w:r>
        <w:rPr>
          <w:rFonts w:ascii="Tahoma" w:hAnsi="Tahoma" w:cs="Tahoma"/>
        </w:rPr>
        <w:t xml:space="preserve">All lone workers should be aware of the procedures and should know what to do in the case of an emergency. </w:t>
      </w:r>
    </w:p>
    <w:p w:rsidR="00CB6428" w:rsidRDefault="00CB6428" w:rsidP="00FC2BC4">
      <w:pPr>
        <w:ind w:left="720"/>
        <w:rPr>
          <w:rFonts w:ascii="Tahoma" w:hAnsi="Tahoma" w:cs="Tahoma"/>
        </w:rPr>
      </w:pPr>
    </w:p>
    <w:p w:rsidR="00CB6428" w:rsidRDefault="00CB6428" w:rsidP="00FC2BC4">
      <w:pPr>
        <w:pStyle w:val="Heading1"/>
        <w:ind w:left="720"/>
        <w:rPr>
          <w:rFonts w:ascii="Tahoma" w:hAnsi="Tahoma" w:cs="Tahoma"/>
        </w:rPr>
      </w:pPr>
      <w:r>
        <w:rPr>
          <w:rFonts w:ascii="Tahoma" w:hAnsi="Tahoma" w:cs="Tahoma"/>
        </w:rPr>
        <w:t xml:space="preserve">At certain locations, where employees work alone, the potential for violence may exist. Where there is a likelihood of staff being subject to violence they should be aware of and understand the Council’s </w:t>
      </w:r>
      <w:hyperlink r:id="rId9" w:history="1">
        <w:r w:rsidRPr="00381F66">
          <w:rPr>
            <w:rStyle w:val="Hyperlink"/>
            <w:rFonts w:ascii="Tahoma" w:hAnsi="Tahoma" w:cs="Tahoma"/>
          </w:rPr>
          <w:t>Violence</w:t>
        </w:r>
      </w:hyperlink>
      <w:r>
        <w:rPr>
          <w:rFonts w:ascii="Tahoma" w:hAnsi="Tahoma" w:cs="Tahoma"/>
        </w:rPr>
        <w:t xml:space="preserve"> policy  </w:t>
      </w:r>
    </w:p>
    <w:p w:rsidR="00CB6428" w:rsidRDefault="00CB6428" w:rsidP="00FC2BC4">
      <w:pPr>
        <w:ind w:left="720"/>
        <w:rPr>
          <w:rFonts w:ascii="Tahoma" w:hAnsi="Tahoma" w:cs="Tahoma"/>
        </w:rPr>
      </w:pPr>
      <w:r>
        <w:rPr>
          <w:rFonts w:ascii="Tahoma" w:hAnsi="Tahoma" w:cs="Tahoma"/>
        </w:rPr>
        <w:t>Women may be at a higher risk from violent attacks when working alone.  Services should ensure that employees who work alone are trained in preventing and dealing with such an attack.  They should be provided with special equipment, as identified by the risk assessment.  Examples of equipment include personal alarms and mobile telephones.</w:t>
      </w:r>
    </w:p>
    <w:p w:rsidR="00CB6428" w:rsidRDefault="00CB6428" w:rsidP="00FC2BC4">
      <w:pPr>
        <w:ind w:left="720"/>
        <w:rPr>
          <w:rFonts w:ascii="Tahoma" w:hAnsi="Tahoma" w:cs="Tahoma"/>
        </w:rPr>
      </w:pPr>
    </w:p>
    <w:p w:rsidR="00CB6428" w:rsidRDefault="00CB6428" w:rsidP="00FC2BC4">
      <w:pPr>
        <w:ind w:left="720"/>
        <w:rPr>
          <w:rFonts w:ascii="Tahoma" w:hAnsi="Tahoma" w:cs="Tahoma"/>
        </w:rPr>
      </w:pPr>
      <w:r>
        <w:rPr>
          <w:rFonts w:ascii="Tahoma" w:hAnsi="Tahoma" w:cs="Tahoma"/>
        </w:rPr>
        <w:t xml:space="preserve">Further </w:t>
      </w:r>
      <w:hyperlink r:id="rId10" w:history="1">
        <w:r w:rsidRPr="00DA4A95">
          <w:rPr>
            <w:rStyle w:val="Hyperlink"/>
            <w:rFonts w:ascii="Tahoma" w:hAnsi="Tahoma" w:cs="Tahoma"/>
          </w:rPr>
          <w:t>risk assessment guidance</w:t>
        </w:r>
      </w:hyperlink>
      <w:r>
        <w:rPr>
          <w:rFonts w:ascii="Tahoma" w:hAnsi="Tahoma" w:cs="Tahoma"/>
        </w:rPr>
        <w:t xml:space="preserve"> and forms are available by clicking on this link</w:t>
      </w:r>
    </w:p>
    <w:p w:rsidR="00CB6428" w:rsidRDefault="00CB6428" w:rsidP="00FC2BC4">
      <w:pPr>
        <w:ind w:left="720"/>
        <w:rPr>
          <w:rFonts w:ascii="Tahoma" w:hAnsi="Tahoma" w:cs="Tahoma"/>
        </w:rPr>
      </w:pPr>
    </w:p>
    <w:p w:rsidR="00CB6428" w:rsidRDefault="00CB6428" w:rsidP="00FC2BC4">
      <w:pPr>
        <w:pStyle w:val="Heading1"/>
        <w:tabs>
          <w:tab w:val="left" w:pos="1080"/>
        </w:tabs>
        <w:ind w:left="720"/>
        <w:rPr>
          <w:rFonts w:ascii="Tahoma" w:hAnsi="Tahoma" w:cs="Tahoma"/>
          <w:bCs/>
        </w:rPr>
      </w:pPr>
      <w:r w:rsidRPr="00381F66">
        <w:rPr>
          <w:rFonts w:ascii="Tahoma" w:hAnsi="Tahoma" w:cs="Tahoma"/>
          <w:bCs/>
        </w:rPr>
        <w:t xml:space="preserve">A guide titled </w:t>
      </w:r>
      <w:hyperlink r:id="rId11" w:history="1">
        <w:r w:rsidRPr="00B91F4B">
          <w:rPr>
            <w:rStyle w:val="Hyperlink"/>
            <w:rFonts w:ascii="Tahoma" w:hAnsi="Tahoma" w:cs="Tahoma"/>
            <w:bCs/>
          </w:rPr>
          <w:t>‘Suggested procedures for lone working’</w:t>
        </w:r>
      </w:hyperlink>
      <w:r w:rsidRPr="00381F66">
        <w:rPr>
          <w:rFonts w:ascii="Tahoma" w:hAnsi="Tahoma" w:cs="Tahoma"/>
          <w:bCs/>
        </w:rPr>
        <w:t xml:space="preserve"> is available by clicking this link.</w:t>
      </w:r>
    </w:p>
    <w:p w:rsidR="00CB6428" w:rsidRDefault="00CB6428" w:rsidP="00FC2BC4">
      <w:pPr>
        <w:rPr>
          <w:lang w:val="en-US"/>
        </w:rPr>
      </w:pPr>
    </w:p>
    <w:p w:rsidR="00CB6428" w:rsidRPr="00381F66" w:rsidRDefault="00CB6428" w:rsidP="00FC2BC4">
      <w:pPr>
        <w:rPr>
          <w:lang w:val="en-US"/>
        </w:rPr>
      </w:pPr>
    </w:p>
    <w:p w:rsidR="00CB6428" w:rsidRDefault="00CB6428" w:rsidP="00445675"/>
    <w:p w:rsidR="00CB6428" w:rsidRDefault="00CB6428" w:rsidP="00445675"/>
    <w:p w:rsidR="00CB6428" w:rsidRDefault="00CB6428" w:rsidP="00445675"/>
    <w:p w:rsidR="00CB6428" w:rsidRDefault="00CB6428" w:rsidP="00445675"/>
    <w:p w:rsidR="00CB6428" w:rsidRDefault="00CB6428" w:rsidP="00445675"/>
    <w:sectPr w:rsidR="00CB6428" w:rsidSect="00CC25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28" w:rsidRDefault="00CB6428" w:rsidP="00CB6428">
      <w:r>
        <w:separator/>
      </w:r>
    </w:p>
  </w:endnote>
  <w:endnote w:type="continuationSeparator" w:id="0">
    <w:p w:rsidR="00CB6428" w:rsidRDefault="00CB6428" w:rsidP="00CB6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28" w:rsidRDefault="00CB6428">
    <w:pPr>
      <w:pStyle w:val="Footer"/>
      <w:jc w:val="center"/>
      <w:rPr>
        <w:sz w:val="20"/>
      </w:rPr>
    </w:pPr>
    <w:r>
      <w:rPr>
        <w:sz w:val="20"/>
      </w:rPr>
      <w:t>__________________________________________________________________________________________________</w:t>
    </w:r>
  </w:p>
  <w:p w:rsidR="00CB6428" w:rsidRDefault="00CB6428">
    <w:pPr>
      <w:pStyle w:val="Footer"/>
      <w:jc w:val="center"/>
      <w:rPr>
        <w:rFonts w:ascii="Tahoma" w:hAnsi="Tahoma" w:cs="Tahoma"/>
      </w:rPr>
    </w:pPr>
    <w:r>
      <w:rPr>
        <w:rFonts w:ascii="Tahoma" w:hAnsi="Tahoma" w:cs="Tahoma"/>
        <w:sz w:val="20"/>
      </w:rPr>
      <w:t>Guidelines – Lone Worker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28" w:rsidRDefault="00CB6428" w:rsidP="00CB6428">
      <w:r>
        <w:separator/>
      </w:r>
    </w:p>
  </w:footnote>
  <w:footnote w:type="continuationSeparator" w:id="0">
    <w:p w:rsidR="00CB6428" w:rsidRDefault="00CB6428" w:rsidP="00CB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1C2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EF250A"/>
    <w:multiLevelType w:val="singleLevel"/>
    <w:tmpl w:val="D9041D52"/>
    <w:lvl w:ilvl="0">
      <w:start w:val="1"/>
      <w:numFmt w:val="bullet"/>
      <w:lvlText w:val=""/>
      <w:lvlJc w:val="left"/>
      <w:pPr>
        <w:tabs>
          <w:tab w:val="num" w:pos="360"/>
        </w:tabs>
        <w:ind w:left="360" w:hanging="360"/>
      </w:pPr>
      <w:rPr>
        <w:rFonts w:ascii="Symbol" w:hAnsi="Symbol" w:hint="default"/>
      </w:rPr>
    </w:lvl>
  </w:abstractNum>
  <w:abstractNum w:abstractNumId="4">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1715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620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A4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527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942547"/>
    <w:multiLevelType w:val="multilevel"/>
    <w:tmpl w:val="2DCC4A52"/>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6F0A3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0"/>
  </w:num>
  <w:num w:numId="5">
    <w:abstractNumId w:val="5"/>
  </w:num>
  <w:num w:numId="6">
    <w:abstractNumId w:val="11"/>
  </w:num>
  <w:num w:numId="7">
    <w:abstractNumId w:val="12"/>
  </w:num>
  <w:num w:numId="8">
    <w:abstractNumId w:val="2"/>
  </w:num>
  <w:num w:numId="9">
    <w:abstractNumId w:val="7"/>
  </w:num>
  <w:num w:numId="10">
    <w:abstractNumId w:val="0"/>
  </w:num>
  <w:num w:numId="11">
    <w:abstractNumId w:val="8"/>
  </w:num>
  <w:num w:numId="12">
    <w:abstractNumId w:val="6"/>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1935"/>
    <w:rsid w:val="000A6105"/>
    <w:rsid w:val="000F1006"/>
    <w:rsid w:val="001028DC"/>
    <w:rsid w:val="00135F4F"/>
    <w:rsid w:val="001A7925"/>
    <w:rsid w:val="002024D2"/>
    <w:rsid w:val="00211397"/>
    <w:rsid w:val="00256A27"/>
    <w:rsid w:val="00256B95"/>
    <w:rsid w:val="00283C2D"/>
    <w:rsid w:val="002A4A78"/>
    <w:rsid w:val="0032347A"/>
    <w:rsid w:val="00371EAA"/>
    <w:rsid w:val="00381F66"/>
    <w:rsid w:val="003C48AA"/>
    <w:rsid w:val="00445675"/>
    <w:rsid w:val="004E0098"/>
    <w:rsid w:val="00554444"/>
    <w:rsid w:val="00562929"/>
    <w:rsid w:val="0059179A"/>
    <w:rsid w:val="0059353D"/>
    <w:rsid w:val="005B545D"/>
    <w:rsid w:val="005F5D7B"/>
    <w:rsid w:val="006024AA"/>
    <w:rsid w:val="0065010B"/>
    <w:rsid w:val="00703C92"/>
    <w:rsid w:val="00794BE6"/>
    <w:rsid w:val="007F773A"/>
    <w:rsid w:val="00800520"/>
    <w:rsid w:val="00806DC4"/>
    <w:rsid w:val="00814FD3"/>
    <w:rsid w:val="00823166"/>
    <w:rsid w:val="00827E5D"/>
    <w:rsid w:val="00985031"/>
    <w:rsid w:val="00994EA6"/>
    <w:rsid w:val="009B28D5"/>
    <w:rsid w:val="009C1F1B"/>
    <w:rsid w:val="00A930CA"/>
    <w:rsid w:val="00AA3BF7"/>
    <w:rsid w:val="00AC6A98"/>
    <w:rsid w:val="00AE7654"/>
    <w:rsid w:val="00B45D06"/>
    <w:rsid w:val="00B91F4B"/>
    <w:rsid w:val="00BE0642"/>
    <w:rsid w:val="00C00B25"/>
    <w:rsid w:val="00C3069C"/>
    <w:rsid w:val="00CB6428"/>
    <w:rsid w:val="00CB73D0"/>
    <w:rsid w:val="00CC25D5"/>
    <w:rsid w:val="00D123AC"/>
    <w:rsid w:val="00D47C97"/>
    <w:rsid w:val="00D638DA"/>
    <w:rsid w:val="00DA4A95"/>
    <w:rsid w:val="00E13095"/>
    <w:rsid w:val="00E47BB4"/>
    <w:rsid w:val="00EC39DE"/>
    <w:rsid w:val="00F26FD1"/>
    <w:rsid w:val="00F436CD"/>
    <w:rsid w:val="00F50FEE"/>
    <w:rsid w:val="00F6078D"/>
    <w:rsid w:val="00F763A7"/>
    <w:rsid w:val="00F9381C"/>
    <w:rsid w:val="00FA05D7"/>
    <w:rsid w:val="00FA0A27"/>
    <w:rsid w:val="00FC2B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5D5"/>
    <w:rPr>
      <w:rFonts w:ascii="Arial" w:hAnsi="Arial"/>
      <w:sz w:val="24"/>
      <w:szCs w:val="24"/>
    </w:rPr>
  </w:style>
  <w:style w:type="paragraph" w:styleId="Heading1">
    <w:name w:val="heading 1"/>
    <w:basedOn w:val="Normal"/>
    <w:next w:val="Normal"/>
    <w:link w:val="Heading1Char"/>
    <w:uiPriority w:val="99"/>
    <w:qFormat/>
    <w:locked/>
    <w:rsid w:val="00FC2BC4"/>
    <w:pPr>
      <w:keepNext/>
      <w:spacing w:after="200"/>
      <w:jc w:val="both"/>
      <w:outlineLvl w:val="0"/>
    </w:pPr>
    <w:rPr>
      <w:rFonts w:ascii="Times New Roman" w:hAnsi="Times New Roman"/>
      <w:szCs w:val="20"/>
      <w:lang w:val="en-US" w:eastAsia="en-US"/>
    </w:rPr>
  </w:style>
  <w:style w:type="paragraph" w:styleId="Heading2">
    <w:name w:val="heading 2"/>
    <w:basedOn w:val="Normal"/>
    <w:next w:val="Normal"/>
    <w:link w:val="Heading2Char"/>
    <w:uiPriority w:val="99"/>
    <w:qFormat/>
    <w:locked/>
    <w:rsid w:val="00FC2BC4"/>
    <w:pPr>
      <w:keepNext/>
      <w:spacing w:after="200"/>
      <w:jc w:val="both"/>
      <w:outlineLvl w:val="1"/>
    </w:pPr>
    <w:rPr>
      <w:rFonts w:ascii="Times New Roman" w:hAnsi="Times New Roman"/>
      <w:b/>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6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0652"/>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371EAA"/>
    <w:pPr>
      <w:ind w:left="720"/>
      <w:contextualSpacing/>
    </w:pPr>
  </w:style>
  <w:style w:type="paragraph" w:customStyle="1" w:styleId="indent05">
    <w:name w:val="indent0.5"/>
    <w:basedOn w:val="Normal"/>
    <w:uiPriority w:val="99"/>
    <w:rsid w:val="00FC2BC4"/>
    <w:pPr>
      <w:tabs>
        <w:tab w:val="left" w:pos="720"/>
      </w:tabs>
      <w:spacing w:after="200"/>
      <w:ind w:left="720" w:hanging="720"/>
      <w:jc w:val="both"/>
    </w:pPr>
    <w:rPr>
      <w:rFonts w:ascii="Times New Roman" w:hAnsi="Times New Roman"/>
      <w:szCs w:val="20"/>
      <w:lang w:eastAsia="en-US"/>
    </w:rPr>
  </w:style>
  <w:style w:type="paragraph" w:customStyle="1" w:styleId="indent1">
    <w:name w:val="indent1"/>
    <w:basedOn w:val="Normal"/>
    <w:uiPriority w:val="99"/>
    <w:rsid w:val="00FC2BC4"/>
    <w:pPr>
      <w:tabs>
        <w:tab w:val="left" w:pos="1440"/>
      </w:tabs>
      <w:spacing w:after="200"/>
      <w:ind w:left="1440" w:hanging="1440"/>
      <w:jc w:val="both"/>
    </w:pPr>
    <w:rPr>
      <w:rFonts w:ascii="Times New Roman" w:hAnsi="Times New Roman"/>
      <w:szCs w:val="20"/>
      <w:lang w:eastAsia="en-US"/>
    </w:rPr>
  </w:style>
  <w:style w:type="paragraph" w:styleId="BodyTextIndent3">
    <w:name w:val="Body Text Indent 3"/>
    <w:basedOn w:val="Normal"/>
    <w:link w:val="BodyTextIndent3Char"/>
    <w:uiPriority w:val="99"/>
    <w:rsid w:val="00FC2BC4"/>
    <w:pPr>
      <w:spacing w:after="200"/>
      <w:ind w:left="720"/>
      <w:jc w:val="both"/>
    </w:pPr>
    <w:rPr>
      <w:rFonts w:ascii="Tahoma" w:hAnsi="Tahoma" w:cs="Tahoma"/>
      <w:szCs w:val="20"/>
      <w:lang w:eastAsia="en-US"/>
    </w:rPr>
  </w:style>
  <w:style w:type="character" w:customStyle="1" w:styleId="BodyTextIndent3Char">
    <w:name w:val="Body Text Indent 3 Char"/>
    <w:basedOn w:val="DefaultParagraphFont"/>
    <w:link w:val="BodyTextIndent3"/>
    <w:uiPriority w:val="99"/>
    <w:semiHidden/>
    <w:rsid w:val="00200652"/>
    <w:rPr>
      <w:rFonts w:ascii="Arial" w:hAnsi="Arial"/>
      <w:sz w:val="16"/>
      <w:szCs w:val="16"/>
    </w:rPr>
  </w:style>
  <w:style w:type="character" w:styleId="Hyperlink">
    <w:name w:val="Hyperlink"/>
    <w:basedOn w:val="DefaultParagraphFont"/>
    <w:uiPriority w:val="99"/>
    <w:rsid w:val="00FC2BC4"/>
    <w:rPr>
      <w:rFonts w:cs="Times New Roman"/>
      <w:color w:val="0000FF"/>
      <w:u w:val="single"/>
    </w:rPr>
  </w:style>
  <w:style w:type="paragraph" w:styleId="Footer">
    <w:name w:val="footer"/>
    <w:basedOn w:val="Normal"/>
    <w:link w:val="FooterChar"/>
    <w:uiPriority w:val="99"/>
    <w:rsid w:val="00FC2BC4"/>
    <w:pPr>
      <w:tabs>
        <w:tab w:val="center" w:pos="4153"/>
        <w:tab w:val="right" w:pos="8306"/>
      </w:tabs>
      <w:spacing w:after="200"/>
      <w:jc w:val="both"/>
    </w:pPr>
    <w:rPr>
      <w:rFonts w:ascii="Times New Roman" w:hAnsi="Times New Roman"/>
      <w:szCs w:val="20"/>
      <w:lang w:eastAsia="en-US"/>
    </w:rPr>
  </w:style>
  <w:style w:type="character" w:customStyle="1" w:styleId="FooterChar">
    <w:name w:val="Footer Char"/>
    <w:basedOn w:val="DefaultParagraphFont"/>
    <w:link w:val="Footer"/>
    <w:uiPriority w:val="99"/>
    <w:semiHidden/>
    <w:rsid w:val="0020065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adia/intranet/itradpub.nsf/0/cabffb5ba6783eb780257beb00462be4/$FILE/SUGGESTED%20SAFE%20WORKING%20PROCEDURES%20TO%20BE%20IMPLEMENTED%20BY%20THE%20SERVICE.doc" TargetMode="External"/><Relationship Id="rId5" Type="http://schemas.openxmlformats.org/officeDocument/2006/relationships/footnotes" Target="footnotes.xml"/><Relationship Id="rId10" Type="http://schemas.openxmlformats.org/officeDocument/2006/relationships/hyperlink" Target="http://arcadia.ad.aberdeenshire.gov.uk/intranet/itradpub.nsf/0/BBDB34DD9DEB7BF780256FE3003BD2D8?OpenDocument" TargetMode="External"/><Relationship Id="rId4" Type="http://schemas.openxmlformats.org/officeDocument/2006/relationships/webSettings" Target="webSettings.xml"/><Relationship Id="rId9" Type="http://schemas.openxmlformats.org/officeDocument/2006/relationships/hyperlink" Target="http://arcadia/intranet/itradpub.nsf/0/F94626647CB914D180257BEB004B5C44?OpenDocument&amp;MainMenu=My%20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945</Words>
  <Characters>5391</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Working Management and Control Policy </dc:title>
  <dc:subject/>
  <dc:creator>David Robb</dc:creator>
  <cp:keywords/>
  <dc:description/>
  <cp:lastModifiedBy>Any Authorised User</cp:lastModifiedBy>
  <cp:revision>2</cp:revision>
  <dcterms:created xsi:type="dcterms:W3CDTF">2014-06-03T15:04:00Z</dcterms:created>
  <dcterms:modified xsi:type="dcterms:W3CDTF">2014-06-03T15:04:00Z</dcterms:modified>
</cp:coreProperties>
</file>